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BE3D3C0" w14:textId="179AF583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5A61B919" w14:textId="2FFACAC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5952BD92" w14:textId="77777777" w:rsidR="00151BEC" w:rsidRDefault="00151BEC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C610E07" w14:textId="34EF3F0E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21789C34" w:rsidR="00377526" w:rsidRPr="00654677" w:rsidRDefault="00377526" w:rsidP="00151BEC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 w:rsidR="00151BEC">
              <w:rPr>
                <w:rFonts w:ascii="Verdana" w:hAnsi="Verdana" w:cs="Arial"/>
                <w:sz w:val="20"/>
                <w:lang w:val="en-GB"/>
              </w:rPr>
              <w:t>23</w:t>
            </w:r>
            <w:r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 w:rsidR="00151BEC">
              <w:rPr>
                <w:rFonts w:ascii="Verdana" w:hAnsi="Verdana" w:cs="Arial"/>
                <w:sz w:val="20"/>
                <w:lang w:val="en-GB"/>
              </w:rPr>
              <w:t>24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151BEC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151BEC" w:rsidRPr="007673FA" w:rsidRDefault="00151BEC" w:rsidP="00151BE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256E8F01" w14:textId="77777777" w:rsidR="00151BEC" w:rsidRDefault="00151BEC" w:rsidP="00151BEC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151BEC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 xml:space="preserve">UNIVERSIDAD </w:t>
            </w:r>
          </w:p>
          <w:p w14:paraId="016178E2" w14:textId="77777777" w:rsidR="00151BEC" w:rsidRDefault="00151BEC" w:rsidP="00151BEC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151BEC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 xml:space="preserve">CATÓLICA SANTA </w:t>
            </w:r>
          </w:p>
          <w:p w14:paraId="1C91E7C1" w14:textId="77777777" w:rsidR="00151BEC" w:rsidRDefault="00151BEC" w:rsidP="00151BEC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151BEC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 xml:space="preserve">TERESA DE JESÚS </w:t>
            </w:r>
          </w:p>
          <w:p w14:paraId="5D72C560" w14:textId="4F4170D1" w:rsidR="00151BEC" w:rsidRPr="00151BEC" w:rsidRDefault="00151BEC" w:rsidP="00151BEC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151BEC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DE ÁVILA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151BEC" w:rsidRPr="00E02718" w:rsidRDefault="00151BEC" w:rsidP="00151BEC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0067DD4D" w14:textId="77777777" w:rsidR="00151BEC" w:rsidRDefault="00151BEC" w:rsidP="00151BE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INTERNATIONAL RELATIONS </w:t>
            </w:r>
          </w:p>
          <w:p w14:paraId="5D72C562" w14:textId="2BA1743E" w:rsidR="00151BEC" w:rsidRPr="007673FA" w:rsidRDefault="00151BEC" w:rsidP="00151BEC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OFFICE</w:t>
            </w:r>
          </w:p>
        </w:tc>
      </w:tr>
      <w:tr w:rsidR="00151BEC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151BEC" w:rsidRPr="001264FF" w:rsidRDefault="00151BEC" w:rsidP="00151BE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151BEC" w:rsidRPr="005E466D" w:rsidRDefault="00151BEC" w:rsidP="00151BEC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151BEC" w:rsidRPr="007673FA" w:rsidRDefault="00151BEC" w:rsidP="00151BE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2BF785B" w:rsidR="00151BEC" w:rsidRPr="007673FA" w:rsidRDefault="00151BEC" w:rsidP="00151BEC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AVILA01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151BEC" w:rsidRPr="007673FA" w:rsidRDefault="00151BEC" w:rsidP="00151BE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151BEC" w:rsidRPr="007673FA" w:rsidRDefault="00151BEC" w:rsidP="00151B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1BEC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151BEC" w:rsidRPr="007673FA" w:rsidRDefault="00151BEC" w:rsidP="00151BE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65426D06" w14:textId="77777777" w:rsidR="00151BEC" w:rsidRPr="006006EE" w:rsidRDefault="00151BEC" w:rsidP="00151BE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6006EE">
              <w:rPr>
                <w:rFonts w:ascii="Verdana" w:hAnsi="Verdana" w:cs="Arial"/>
                <w:color w:val="002060"/>
                <w:sz w:val="20"/>
                <w:lang w:val="es-ES"/>
              </w:rPr>
              <w:t>C/Canteros, s/n</w:t>
            </w:r>
          </w:p>
          <w:p w14:paraId="5D72C56C" w14:textId="405D6036" w:rsidR="00151BEC" w:rsidRPr="00151BEC" w:rsidRDefault="00151BEC" w:rsidP="00151BE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6006EE">
              <w:rPr>
                <w:rFonts w:ascii="Verdana" w:hAnsi="Verdana" w:cs="Arial"/>
                <w:color w:val="002060"/>
                <w:sz w:val="20"/>
                <w:lang w:val="es-ES"/>
              </w:rPr>
              <w:t>05005 Á</w:t>
            </w:r>
            <w:r>
              <w:rPr>
                <w:rFonts w:ascii="Verdana" w:hAnsi="Verdana" w:cs="Arial"/>
                <w:color w:val="002060"/>
                <w:sz w:val="20"/>
                <w:lang w:val="es-ES"/>
              </w:rPr>
              <w:t>vila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151BEC" w:rsidRPr="005E466D" w:rsidRDefault="00151BEC" w:rsidP="00151BE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CDBBDF6" w:rsidR="00151BEC" w:rsidRPr="007673FA" w:rsidRDefault="00151BEC" w:rsidP="00151BEC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 - SPAIN</w:t>
            </w:r>
          </w:p>
        </w:tc>
      </w:tr>
      <w:tr w:rsidR="00151BEC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151BEC" w:rsidRPr="007673FA" w:rsidRDefault="00151BEC" w:rsidP="00151BE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940DA12" w14:textId="77777777" w:rsidR="00151BEC" w:rsidRDefault="00151BEC" w:rsidP="00151BE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Annette Beermann</w:t>
            </w:r>
          </w:p>
          <w:p w14:paraId="5D72C571" w14:textId="27FAD84E" w:rsidR="00151BEC" w:rsidRPr="007673FA" w:rsidRDefault="00151BEC" w:rsidP="00151BE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Institutional Erasmus 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151BEC" w:rsidRPr="00E02718" w:rsidRDefault="00151BEC" w:rsidP="00151BE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CD3B274" w14:textId="77777777" w:rsidR="00151BEC" w:rsidRPr="006E5E4F" w:rsidRDefault="00151BEC" w:rsidP="00151BE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6E5E4F">
              <w:rPr>
                <w:rFonts w:ascii="Verdana" w:hAnsi="Verdana" w:cs="Arial"/>
                <w:color w:val="002060"/>
                <w:sz w:val="20"/>
                <w:lang w:val="fr-BE"/>
              </w:rPr>
              <w:t>annette.beermann@</w:t>
            </w:r>
          </w:p>
          <w:p w14:paraId="2071E53C" w14:textId="77777777" w:rsidR="00151BEC" w:rsidRPr="006E5E4F" w:rsidRDefault="00151BEC" w:rsidP="00151BE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6E5E4F">
              <w:rPr>
                <w:rFonts w:ascii="Verdana" w:hAnsi="Verdana" w:cs="Arial"/>
                <w:color w:val="002060"/>
                <w:sz w:val="20"/>
                <w:lang w:val="fr-BE"/>
              </w:rPr>
              <w:t>ucavila.es</w:t>
            </w:r>
          </w:p>
          <w:p w14:paraId="5D72C573" w14:textId="4C73E126" w:rsidR="00151BEC" w:rsidRPr="00E02718" w:rsidRDefault="00151BEC" w:rsidP="00151BEC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6E5E4F">
              <w:rPr>
                <w:rFonts w:ascii="Verdana" w:hAnsi="Verdana" w:cs="Arial"/>
                <w:color w:val="002060"/>
                <w:sz w:val="20"/>
                <w:lang w:val="fr-BE"/>
              </w:rPr>
              <w:t>+34 920 251020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B563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DB563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7" w14:textId="5ABB528F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bookmarkStart w:id="0" w:name="_GoBack"/>
      <w:bookmarkEnd w:id="0"/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r w:rsidR="00621E8B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062D2331" w14:textId="77777777" w:rsidR="00151BEC" w:rsidRPr="00151BEC" w:rsidRDefault="00F550D9" w:rsidP="00151BE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151BE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151BEC" w:rsidRPr="00151BEC">
              <w:rPr>
                <w:rFonts w:ascii="Verdana" w:hAnsi="Verdana" w:cs="Calibri"/>
                <w:sz w:val="20"/>
                <w:lang w:val="en-GB"/>
              </w:rPr>
              <w:t>Annette Beermann – Institutional Mobility Coordinator</w:t>
            </w:r>
          </w:p>
          <w:p w14:paraId="1003C138" w14:textId="762A409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8BA8C" w14:textId="77777777" w:rsidR="00DB563E" w:rsidRDefault="00DB563E">
      <w:r>
        <w:separator/>
      </w:r>
    </w:p>
  </w:endnote>
  <w:endnote w:type="continuationSeparator" w:id="0">
    <w:p w14:paraId="360D959E" w14:textId="77777777" w:rsidR="00DB563E" w:rsidRDefault="00DB563E">
      <w:r>
        <w:continuationSeparator/>
      </w:r>
    </w:p>
  </w:endnote>
  <w:endnote w:id="1">
    <w:p w14:paraId="2CAB62E7" w14:textId="541B2ED1" w:rsidR="006C7B84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xto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xto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xto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151BEC" w:rsidRPr="002A2E71" w:rsidRDefault="00151BEC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151BEC" w:rsidRPr="004A7277" w:rsidRDefault="00151BEC" w:rsidP="004A4118">
      <w:pPr>
        <w:pStyle w:val="Textonotaalfinal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Pr="00E849B7">
          <w:rPr>
            <w:rStyle w:val="Hipervnculo"/>
            <w:lang w:val="en-IE"/>
          </w:rPr>
          <w:t>https://www.iso.org/obp/ui</w:t>
        </w:r>
      </w:hyperlink>
      <w:r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63F29B6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B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8408E" w14:textId="77777777" w:rsidR="00DB563E" w:rsidRDefault="00DB563E">
      <w:r>
        <w:separator/>
      </w:r>
    </w:p>
  </w:footnote>
  <w:footnote w:type="continuationSeparator" w:id="0">
    <w:p w14:paraId="3E839A2F" w14:textId="77777777" w:rsidR="00DB563E" w:rsidRDefault="00DB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151BEC">
      <w:trPr>
        <w:trHeight w:val="1129"/>
      </w:trPr>
      <w:tc>
        <w:tcPr>
          <w:tcW w:w="7135" w:type="dxa"/>
          <w:vAlign w:val="center"/>
        </w:tcPr>
        <w:p w14:paraId="5D72C5BF" w14:textId="47302199" w:rsidR="00E01AAA" w:rsidRPr="00AD66BB" w:rsidRDefault="00151BEC" w:rsidP="00151BEC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inline distT="0" distB="0" distL="0" distR="0" wp14:anchorId="2F1A3447" wp14:editId="5880259F">
                <wp:extent cx="17252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2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BEC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563E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C4624E4-A073-4382-BB3A-F79A758C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1</Pages>
  <Words>444</Words>
  <Characters>2446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2885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Annette Beermann</cp:lastModifiedBy>
  <cp:revision>4</cp:revision>
  <cp:lastPrinted>2013-11-06T08:46:00Z</cp:lastPrinted>
  <dcterms:created xsi:type="dcterms:W3CDTF">2023-06-07T11:05:00Z</dcterms:created>
  <dcterms:modified xsi:type="dcterms:W3CDTF">2023-09-19T11:53:00Z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